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1B318178" w:rsidR="00D47547" w:rsidRPr="0039729E" w:rsidRDefault="00432D61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B0DE6">
        <w:rPr>
          <w:rFonts w:ascii="Times New Roman" w:hAnsi="Times New Roman"/>
          <w:b/>
          <w:bCs/>
          <w:sz w:val="27"/>
          <w:szCs w:val="27"/>
        </w:rPr>
        <w:t>20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B0DE6">
        <w:rPr>
          <w:rFonts w:ascii="Times New Roman" w:hAnsi="Times New Roman"/>
          <w:b/>
          <w:bCs/>
          <w:sz w:val="27"/>
          <w:szCs w:val="27"/>
        </w:rPr>
        <w:t>марта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4B0DE6">
        <w:rPr>
          <w:rFonts w:ascii="Times New Roman" w:hAnsi="Times New Roman"/>
          <w:b/>
          <w:bCs/>
          <w:sz w:val="27"/>
          <w:szCs w:val="27"/>
        </w:rPr>
        <w:t>5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B0DE6">
        <w:rPr>
          <w:rFonts w:ascii="Times New Roman" w:hAnsi="Times New Roman"/>
          <w:b/>
          <w:bCs/>
          <w:sz w:val="27"/>
          <w:szCs w:val="27"/>
        </w:rPr>
        <w:t>2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300C1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300C1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300C1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6B4C60FE" w14:textId="77777777" w:rsidTr="008300C1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5E4733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407" w:type="dxa"/>
          </w:tcPr>
          <w:p w14:paraId="658CF2D2" w14:textId="6D8982D1" w:rsidR="003000E0" w:rsidRPr="009514D5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5E4733" w14:paraId="07ED7BF9" w14:textId="77777777" w:rsidTr="008300C1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9275EF" w:rsidRPr="005E4733" w14:paraId="4071789A" w14:textId="77777777" w:rsidTr="008300C1">
        <w:trPr>
          <w:trHeight w:val="20"/>
        </w:trPr>
        <w:tc>
          <w:tcPr>
            <w:tcW w:w="2542" w:type="dxa"/>
          </w:tcPr>
          <w:p w14:paraId="1B7A3560" w14:textId="77777777" w:rsidR="009275EF" w:rsidRPr="005E4733" w:rsidRDefault="009275EF" w:rsidP="009275E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3A5E5A0D" w14:textId="4EF693AF" w:rsidR="009275EF" w:rsidRDefault="009275EF" w:rsidP="009275E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</w:tc>
        <w:tc>
          <w:tcPr>
            <w:tcW w:w="4407" w:type="dxa"/>
          </w:tcPr>
          <w:p w14:paraId="50B164B6" w14:textId="648C7072" w:rsidR="009275EF" w:rsidRPr="00324899" w:rsidRDefault="009275EF" w:rsidP="009275E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9275EF" w:rsidRPr="005E4733" w14:paraId="20DB9FC2" w14:textId="77777777" w:rsidTr="008300C1">
        <w:trPr>
          <w:trHeight w:val="20"/>
        </w:trPr>
        <w:tc>
          <w:tcPr>
            <w:tcW w:w="2542" w:type="dxa"/>
          </w:tcPr>
          <w:p w14:paraId="69D854B9" w14:textId="77777777" w:rsidR="009275EF" w:rsidRPr="005E4733" w:rsidRDefault="009275EF" w:rsidP="009275E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7EF710F0" w14:textId="17140C7C" w:rsidR="009275EF" w:rsidRPr="009514D5" w:rsidRDefault="009275EF" w:rsidP="009275E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751BB66" w14:textId="1DB241D5" w:rsidR="009275EF" w:rsidRPr="009514D5" w:rsidRDefault="009275EF" w:rsidP="009275E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Общественного совета </w:t>
            </w:r>
          </w:p>
          <w:p w14:paraId="458F2DC4" w14:textId="77777777" w:rsidR="009275EF" w:rsidRPr="009514D5" w:rsidRDefault="009275EF" w:rsidP="009275E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 (по согласованию)</w:t>
            </w:r>
          </w:p>
        </w:tc>
      </w:tr>
      <w:tr w:rsidR="009275EF" w:rsidRPr="005E4733" w14:paraId="57761111" w14:textId="77777777" w:rsidTr="008300C1">
        <w:trPr>
          <w:trHeight w:val="20"/>
        </w:trPr>
        <w:tc>
          <w:tcPr>
            <w:tcW w:w="2542" w:type="dxa"/>
          </w:tcPr>
          <w:p w14:paraId="248C8A01" w14:textId="77777777" w:rsidR="009275EF" w:rsidRPr="005E4733" w:rsidRDefault="009275EF" w:rsidP="009275E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9275EF" w:rsidRPr="00905ADB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9275EF" w:rsidRPr="005E4733" w:rsidRDefault="009275EF" w:rsidP="009275E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9275EF" w:rsidRPr="005E4733" w:rsidRDefault="009275EF" w:rsidP="009275E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9275EF" w:rsidRPr="005E4733" w14:paraId="732B6D0E" w14:textId="77777777" w:rsidTr="008300C1">
        <w:trPr>
          <w:trHeight w:val="20"/>
        </w:trPr>
        <w:tc>
          <w:tcPr>
            <w:tcW w:w="2542" w:type="dxa"/>
          </w:tcPr>
          <w:p w14:paraId="67799795" w14:textId="77777777" w:rsidR="009275EF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9275EF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9275EF" w:rsidRPr="00CC333E" w:rsidRDefault="009275EF" w:rsidP="009275EF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9275EF" w:rsidRPr="00CC333E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9275EF" w:rsidRPr="00CC333E" w:rsidRDefault="009275EF" w:rsidP="009275EF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9275EF" w:rsidRPr="00CC333E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275EF" w:rsidRPr="00CC333E" w14:paraId="55A60F7C" w14:textId="77777777" w:rsidTr="008300C1">
        <w:trPr>
          <w:trHeight w:val="20"/>
        </w:trPr>
        <w:tc>
          <w:tcPr>
            <w:tcW w:w="2542" w:type="dxa"/>
          </w:tcPr>
          <w:p w14:paraId="6403AD0B" w14:textId="77777777" w:rsidR="009275EF" w:rsidRPr="00CC333E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9275EF" w:rsidRPr="00CC333E" w:rsidRDefault="009275EF" w:rsidP="0092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9275EF" w:rsidRPr="00CC333E" w:rsidRDefault="009275EF" w:rsidP="009275EF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9275EF" w:rsidRPr="00CC333E" w:rsidRDefault="009275EF" w:rsidP="009275E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9275EF" w:rsidRPr="005E4733" w14:paraId="5AB94F54" w14:textId="77777777" w:rsidTr="008300C1">
        <w:trPr>
          <w:trHeight w:val="20"/>
        </w:trPr>
        <w:tc>
          <w:tcPr>
            <w:tcW w:w="2542" w:type="dxa"/>
          </w:tcPr>
          <w:p w14:paraId="5EACE76E" w14:textId="77777777" w:rsidR="009275EF" w:rsidRDefault="009275EF" w:rsidP="009275E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2A374991" w14:textId="77777777" w:rsidR="009275EF" w:rsidRPr="005E4733" w:rsidRDefault="009275EF" w:rsidP="009275E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60E1B04" w14:textId="77777777" w:rsidR="009275EF" w:rsidRPr="008300C1" w:rsidRDefault="009275EF" w:rsidP="009275EF">
            <w:pPr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7" w:type="dxa"/>
          </w:tcPr>
          <w:p w14:paraId="062F2C0B" w14:textId="77777777" w:rsidR="009275EF" w:rsidRPr="005E4733" w:rsidRDefault="009275EF" w:rsidP="009275E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12251F3D" w14:textId="3CF50129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9275EF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="009275E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Pr="008300C1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</w:p>
    <w:p w14:paraId="76DBBE55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990445" w14:textId="1CBDA0AC" w:rsidR="00EE7C45" w:rsidRPr="00A46BB0" w:rsidRDefault="00EE7C45" w:rsidP="00EE7C4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A238B">
        <w:rPr>
          <w:rFonts w:ascii="Times New Roman" w:hAnsi="Times New Roman"/>
          <w:color w:val="000000"/>
          <w:spacing w:val="-3"/>
          <w:sz w:val="27"/>
          <w:szCs w:val="27"/>
        </w:rPr>
        <w:t>ФИО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14:paraId="7D458D86" w14:textId="77777777" w:rsidR="00EE7C45" w:rsidRPr="008300C1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0"/>
          <w:szCs w:val="20"/>
        </w:rPr>
      </w:pPr>
    </w:p>
    <w:p w14:paraId="09CF63E7" w14:textId="77777777" w:rsidR="001114E2" w:rsidRPr="001B4F56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1B4F56">
        <w:rPr>
          <w:rFonts w:ascii="Times New Roman" w:hAnsi="Times New Roman"/>
          <w:i/>
          <w:iCs/>
          <w:spacing w:val="-5"/>
          <w:sz w:val="27"/>
          <w:szCs w:val="27"/>
        </w:rPr>
        <w:t>Слушали: Ворошилову М.В.</w:t>
      </w:r>
    </w:p>
    <w:p w14:paraId="177CB648" w14:textId="503BBA08" w:rsidR="001114E2" w:rsidRPr="008300C1" w:rsidRDefault="001114E2" w:rsidP="009275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AA238B">
        <w:rPr>
          <w:rFonts w:ascii="Times New Roman" w:hAnsi="Times New Roman"/>
          <w:sz w:val="27"/>
          <w:szCs w:val="27"/>
        </w:rPr>
        <w:t>ФИО</w:t>
      </w:r>
      <w:r w:rsidRPr="00F13214">
        <w:rPr>
          <w:rFonts w:ascii="Times New Roman" w:hAnsi="Times New Roman"/>
          <w:sz w:val="27"/>
          <w:szCs w:val="27"/>
        </w:rPr>
        <w:t xml:space="preserve"> – </w:t>
      </w:r>
      <w:r w:rsidR="009275EF">
        <w:rPr>
          <w:rFonts w:ascii="Times New Roman" w:hAnsi="Times New Roman"/>
          <w:sz w:val="27"/>
          <w:szCs w:val="27"/>
        </w:rPr>
        <w:t xml:space="preserve">заместителя начальника отдела Совета </w:t>
      </w:r>
      <w:r w:rsidRPr="00F13214">
        <w:rPr>
          <w:rFonts w:ascii="Times New Roman" w:hAnsi="Times New Roman"/>
          <w:sz w:val="27"/>
          <w:szCs w:val="27"/>
        </w:rPr>
        <w:t>Нижнекамск</w:t>
      </w:r>
      <w:r w:rsidR="00B836C0">
        <w:rPr>
          <w:rFonts w:ascii="Times New Roman" w:hAnsi="Times New Roman"/>
          <w:sz w:val="27"/>
          <w:szCs w:val="27"/>
        </w:rPr>
        <w:t>ого муниципального района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AA238B">
        <w:rPr>
          <w:rFonts w:ascii="Times New Roman" w:hAnsi="Times New Roman"/>
          <w:sz w:val="27"/>
          <w:szCs w:val="27"/>
        </w:rPr>
        <w:t>ФИО</w:t>
      </w:r>
      <w:r w:rsidR="00B836C0">
        <w:rPr>
          <w:rFonts w:ascii="Times New Roman" w:hAnsi="Times New Roman"/>
          <w:sz w:val="27"/>
          <w:szCs w:val="27"/>
        </w:rPr>
        <w:t xml:space="preserve"> </w:t>
      </w:r>
      <w:r w:rsidRPr="00F13214">
        <w:rPr>
          <w:rFonts w:ascii="Times New Roman" w:hAnsi="Times New Roman"/>
          <w:sz w:val="27"/>
          <w:szCs w:val="27"/>
        </w:rPr>
        <w:t>уведомил</w:t>
      </w:r>
      <w:r w:rsidR="00B836C0"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</w:t>
      </w:r>
      <w:r w:rsidR="009275EF">
        <w:rPr>
          <w:rFonts w:ascii="Times New Roman" w:hAnsi="Times New Roman"/>
          <w:sz w:val="27"/>
          <w:szCs w:val="27"/>
        </w:rPr>
        <w:t xml:space="preserve"> в качестве специалиста по работе с молодежью в МБУ «ЦВПРИДПМ «Патриот» </w:t>
      </w:r>
      <w:r w:rsidR="00E20D34">
        <w:rPr>
          <w:rFonts w:ascii="Times New Roman" w:hAnsi="Times New Roman"/>
          <w:sz w:val="27"/>
          <w:szCs w:val="27"/>
        </w:rPr>
        <w:t xml:space="preserve">в свободное от работы время с </w:t>
      </w:r>
      <w:r w:rsidR="009275EF">
        <w:rPr>
          <w:rFonts w:ascii="Times New Roman" w:hAnsi="Times New Roman"/>
          <w:sz w:val="27"/>
          <w:szCs w:val="27"/>
        </w:rPr>
        <w:t>14 марта</w:t>
      </w:r>
      <w:r w:rsidR="00E20D34">
        <w:rPr>
          <w:rFonts w:ascii="Times New Roman" w:hAnsi="Times New Roman"/>
          <w:sz w:val="27"/>
          <w:szCs w:val="27"/>
        </w:rPr>
        <w:t xml:space="preserve"> 202</w:t>
      </w:r>
      <w:r w:rsidR="009275EF">
        <w:rPr>
          <w:rFonts w:ascii="Times New Roman" w:hAnsi="Times New Roman"/>
          <w:sz w:val="27"/>
          <w:szCs w:val="27"/>
        </w:rPr>
        <w:t>5</w:t>
      </w:r>
      <w:r w:rsidR="00E20D34">
        <w:rPr>
          <w:rFonts w:ascii="Times New Roman" w:hAnsi="Times New Roman"/>
          <w:sz w:val="27"/>
          <w:szCs w:val="27"/>
        </w:rPr>
        <w:t xml:space="preserve"> года</w:t>
      </w:r>
      <w:r w:rsidR="00903294">
        <w:rPr>
          <w:rFonts w:ascii="Times New Roman" w:hAnsi="Times New Roman"/>
          <w:sz w:val="27"/>
          <w:szCs w:val="27"/>
        </w:rPr>
        <w:t>, в должностные обязанности которого входит:</w:t>
      </w:r>
      <w:r w:rsidR="008300C1">
        <w:rPr>
          <w:rFonts w:ascii="Times New Roman" w:hAnsi="Times New Roman"/>
          <w:sz w:val="27"/>
          <w:szCs w:val="27"/>
        </w:rPr>
        <w:t xml:space="preserve"> проведение мониторинговых исследований с выявлением проблем в сфере молодежной политики; разработка планов и программ по организации мероприятий; организация различных форм мероприятий по основным направлениям государственной молодежной политики, применять социальные технологии в работе с молодежью; ведение блогов в соцсетях, размещение информационных сообщений в интернет-сообществах и т.д.</w:t>
      </w:r>
    </w:p>
    <w:p w14:paraId="26699F75" w14:textId="77777777" w:rsidR="001114E2" w:rsidRPr="008300C1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D1700EE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Р.Т.</w:t>
      </w: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1B4F5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68B717E" w14:textId="77777777"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14:paraId="7558F278" w14:textId="4ADC5B40" w:rsidR="00903294" w:rsidRPr="008300C1" w:rsidRDefault="001114E2" w:rsidP="008300C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  <w:r w:rsidRPr="008300C1">
        <w:rPr>
          <w:rFonts w:ascii="Times New Roman" w:hAnsi="Times New Roman"/>
          <w:sz w:val="27"/>
          <w:szCs w:val="27"/>
        </w:rPr>
        <w:t xml:space="preserve">В обязанности </w:t>
      </w:r>
      <w:r w:rsidR="00AA238B">
        <w:rPr>
          <w:rFonts w:ascii="Times New Roman" w:hAnsi="Times New Roman"/>
          <w:sz w:val="27"/>
          <w:szCs w:val="27"/>
        </w:rPr>
        <w:t>ФИО</w:t>
      </w:r>
      <w:r w:rsidRPr="008300C1">
        <w:rPr>
          <w:rFonts w:ascii="Times New Roman" w:hAnsi="Times New Roman"/>
          <w:sz w:val="27"/>
          <w:szCs w:val="27"/>
        </w:rPr>
        <w:t xml:space="preserve"> в должности </w:t>
      </w:r>
      <w:r w:rsidR="00903294" w:rsidRPr="008300C1">
        <w:rPr>
          <w:rFonts w:ascii="Times New Roman" w:hAnsi="Times New Roman"/>
          <w:sz w:val="27"/>
          <w:szCs w:val="27"/>
        </w:rPr>
        <w:t xml:space="preserve">заместителя начальника отдела </w:t>
      </w:r>
      <w:r w:rsidRPr="008300C1">
        <w:rPr>
          <w:rFonts w:ascii="Times New Roman" w:hAnsi="Times New Roman"/>
          <w:sz w:val="27"/>
          <w:szCs w:val="27"/>
        </w:rPr>
        <w:t>входит</w:t>
      </w:r>
      <w:r w:rsidR="007C5F82" w:rsidRPr="008300C1">
        <w:rPr>
          <w:rFonts w:ascii="Times New Roman" w:hAnsi="Times New Roman"/>
          <w:sz w:val="27"/>
          <w:szCs w:val="27"/>
        </w:rPr>
        <w:t>:</w:t>
      </w:r>
      <w:r w:rsidRPr="008300C1">
        <w:rPr>
          <w:rFonts w:ascii="Times New Roman" w:hAnsi="Times New Roman"/>
          <w:sz w:val="27"/>
          <w:szCs w:val="27"/>
        </w:rPr>
        <w:t xml:space="preserve"> </w:t>
      </w:r>
      <w:r w:rsidR="00903294" w:rsidRPr="008300C1">
        <w:rPr>
          <w:rFonts w:ascii="Times New Roman" w:hAnsi="Times New Roman"/>
          <w:sz w:val="27"/>
          <w:szCs w:val="27"/>
        </w:rPr>
        <w:t>участвовать в организации бухгалтерского учета хозяйственно-финансовой деятельности и контроль над экономным использованием материальных, трудовых и финансовых ресурсов, сохранностью собственности Совета района,  а также иных органов местного самоуправления Нижнекамского муниципального района в случае передачи данными органами указанных полномочий на основании заключенных соглашений;</w:t>
      </w:r>
      <w:r w:rsidR="008300C1" w:rsidRPr="008300C1">
        <w:rPr>
          <w:rFonts w:ascii="Times New Roman" w:hAnsi="Times New Roman"/>
          <w:sz w:val="27"/>
          <w:szCs w:val="27"/>
        </w:rPr>
        <w:t xml:space="preserve"> у</w:t>
      </w:r>
      <w:r w:rsidR="00903294" w:rsidRPr="008300C1">
        <w:rPr>
          <w:rFonts w:ascii="Times New Roman" w:hAnsi="Times New Roman"/>
          <w:sz w:val="27"/>
          <w:szCs w:val="27"/>
        </w:rPr>
        <w:t>частвовать в формировании в соответствии с законодательством о   бухгалтерском учете учетной политики, исходя из структуры и особенностей деятельности Совета района, а также иных органов местного самоуправления Нижнекамского муниципального района, в случае передачи данными органами указанных полномочий на основании заключенных соглашений, и  необходимости обеспечения её финансовой устойчивости.</w:t>
      </w:r>
      <w:r w:rsidR="008300C1" w:rsidRPr="008300C1">
        <w:rPr>
          <w:rFonts w:ascii="Times New Roman" w:hAnsi="Times New Roman"/>
          <w:sz w:val="27"/>
          <w:szCs w:val="27"/>
        </w:rPr>
        <w:t xml:space="preserve"> </w:t>
      </w:r>
      <w:r w:rsidR="00903294" w:rsidRPr="008300C1">
        <w:rPr>
          <w:rFonts w:ascii="Times New Roman" w:hAnsi="Times New Roman"/>
          <w:sz w:val="27"/>
          <w:szCs w:val="27"/>
        </w:rPr>
        <w:t>участвовать в работе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 документов внутренней бухгалтерской отчетности по учету расчетов с контрагентами, при заключении договоров и муниципальных контрактов согласно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300C1" w:rsidRPr="008300C1">
        <w:rPr>
          <w:rFonts w:ascii="Times New Roman" w:hAnsi="Times New Roman"/>
          <w:sz w:val="27"/>
          <w:szCs w:val="27"/>
        </w:rPr>
        <w:t xml:space="preserve">; планировать и организовывать закупки в </w:t>
      </w:r>
      <w:r w:rsidR="008300C1" w:rsidRPr="008300C1">
        <w:rPr>
          <w:rFonts w:ascii="Times New Roman" w:hAnsi="Times New Roman"/>
          <w:sz w:val="27"/>
          <w:szCs w:val="27"/>
        </w:rPr>
        <w:lastRenderedPageBreak/>
        <w:t xml:space="preserve">электронных сервисах торговых площадок, взаимодействие с контрагентами, исполнение, расторжение или внесение поправок в муниципальные контракты, 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нужд»; </w:t>
      </w:r>
      <w:r w:rsidR="00903294" w:rsidRPr="008300C1">
        <w:rPr>
          <w:rFonts w:ascii="Times New Roman" w:hAnsi="Times New Roman"/>
          <w:sz w:val="27"/>
          <w:szCs w:val="27"/>
        </w:rPr>
        <w:t>производить сверку расчетов с контрагентами</w:t>
      </w:r>
      <w:r w:rsidR="008300C1" w:rsidRPr="008300C1">
        <w:rPr>
          <w:rFonts w:ascii="Times New Roman" w:hAnsi="Times New Roman"/>
          <w:sz w:val="27"/>
          <w:szCs w:val="27"/>
        </w:rPr>
        <w:t xml:space="preserve">; </w:t>
      </w:r>
      <w:r w:rsidR="00903294" w:rsidRPr="008300C1">
        <w:rPr>
          <w:rFonts w:ascii="Times New Roman" w:hAnsi="Times New Roman"/>
          <w:sz w:val="27"/>
          <w:szCs w:val="27"/>
        </w:rPr>
        <w:t>вести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дебиторской, кредиторской задолженности и других потерь, сохранности бухгалтерских документов, оформления и сдачи их в установленном порядке в архив</w:t>
      </w:r>
      <w:r w:rsidR="008300C1" w:rsidRPr="008300C1">
        <w:rPr>
          <w:rFonts w:ascii="Times New Roman" w:hAnsi="Times New Roman"/>
          <w:sz w:val="27"/>
          <w:szCs w:val="27"/>
        </w:rPr>
        <w:t xml:space="preserve"> и т.д.</w:t>
      </w:r>
      <w:r w:rsidR="00903294" w:rsidRPr="008300C1">
        <w:rPr>
          <w:rFonts w:ascii="Times New Roman" w:hAnsi="Times New Roman"/>
          <w:sz w:val="27"/>
          <w:szCs w:val="27"/>
        </w:rPr>
        <w:t xml:space="preserve"> </w:t>
      </w:r>
    </w:p>
    <w:p w14:paraId="417573C6" w14:textId="706955F8" w:rsidR="00585027" w:rsidRPr="008300C1" w:rsidRDefault="00585027" w:rsidP="00903294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</w:pPr>
      <w:r w:rsidRPr="008300C1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В соответствии с уведомлением </w:t>
      </w:r>
      <w:r w:rsidR="00AA238B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ФИО</w:t>
      </w:r>
      <w:r w:rsidRPr="008300C1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иная оплачиваемая деятельность будет осуществляться в свободное от работы время</w:t>
      </w:r>
      <w:r w:rsidR="00353ACC" w:rsidRPr="008300C1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.</w:t>
      </w:r>
    </w:p>
    <w:p w14:paraId="51E75635" w14:textId="7A10AD13"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AA238B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903294">
        <w:rPr>
          <w:rFonts w:ascii="Times New Roman" w:hAnsi="Times New Roman"/>
          <w:sz w:val="27"/>
          <w:szCs w:val="27"/>
        </w:rPr>
        <w:t>заместител</w:t>
      </w:r>
      <w:r w:rsidR="008300C1">
        <w:rPr>
          <w:rFonts w:ascii="Times New Roman" w:hAnsi="Times New Roman"/>
          <w:sz w:val="27"/>
          <w:szCs w:val="27"/>
        </w:rPr>
        <w:t>ь</w:t>
      </w:r>
      <w:r w:rsidR="00903294">
        <w:rPr>
          <w:rFonts w:ascii="Times New Roman" w:hAnsi="Times New Roman"/>
          <w:sz w:val="27"/>
          <w:szCs w:val="27"/>
        </w:rPr>
        <w:t xml:space="preserve"> начальника отдела Совета </w:t>
      </w:r>
      <w:r w:rsidR="00903294" w:rsidRPr="00F13214">
        <w:rPr>
          <w:rFonts w:ascii="Times New Roman" w:hAnsi="Times New Roman"/>
          <w:sz w:val="27"/>
          <w:szCs w:val="27"/>
        </w:rPr>
        <w:t>Нижнекамск</w:t>
      </w:r>
      <w:r w:rsidR="00903294">
        <w:rPr>
          <w:rFonts w:ascii="Times New Roman" w:hAnsi="Times New Roman"/>
          <w:sz w:val="27"/>
          <w:szCs w:val="27"/>
        </w:rPr>
        <w:t>ого муниципального района</w:t>
      </w:r>
      <w:r w:rsidR="00353ACC" w:rsidRPr="00353A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 осуществляет функции </w:t>
      </w:r>
      <w:r w:rsidR="00EE7C45">
        <w:rPr>
          <w:rFonts w:ascii="Times New Roman" w:hAnsi="Times New Roman"/>
          <w:sz w:val="27"/>
          <w:szCs w:val="27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управления в отношении </w:t>
      </w:r>
      <w:r w:rsidR="00903294">
        <w:rPr>
          <w:rFonts w:ascii="Times New Roman" w:hAnsi="Times New Roman"/>
          <w:sz w:val="27"/>
          <w:szCs w:val="27"/>
        </w:rPr>
        <w:t>МБУ «ЦВПРИДПМ «Патриот»</w:t>
      </w:r>
      <w:r w:rsidR="007C5F82">
        <w:rPr>
          <w:rFonts w:ascii="Times New Roman" w:hAnsi="Times New Roman"/>
          <w:sz w:val="27"/>
          <w:szCs w:val="27"/>
        </w:rPr>
        <w:t>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14:paraId="32E322F2" w14:textId="77777777" w:rsidR="001114E2" w:rsidRPr="008300C1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0"/>
          <w:szCs w:val="20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14:paraId="4EC062C6" w14:textId="77777777" w:rsidR="001E1BFD" w:rsidRPr="001B4F56" w:rsidRDefault="001B4F56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1B4F56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14:paraId="459A1CFF" w14:textId="6C7BD632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903294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573F06" w14:textId="77777777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219A198" w14:textId="77777777" w:rsidR="001E1BFD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C592AF3" w14:textId="77777777" w:rsidR="001E1BFD" w:rsidRPr="008300C1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0"/>
          <w:szCs w:val="20"/>
        </w:rPr>
      </w:pPr>
    </w:p>
    <w:p w14:paraId="53D160E0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227E5ED9" w14:textId="2BD09B5B"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AA238B">
        <w:rPr>
          <w:rFonts w:ascii="Times New Roman" w:hAnsi="Times New Roman"/>
          <w:sz w:val="27"/>
          <w:szCs w:val="27"/>
        </w:rPr>
        <w:t>ФИО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.   Требования к служебному поведению и урегулированию конфликта интересов соблюдены. Дать согласие на </w:t>
      </w:r>
      <w:r w:rsidR="00FA454F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осуществление </w:t>
      </w:r>
      <w:r w:rsidR="00FA454F">
        <w:rPr>
          <w:rFonts w:ascii="Times New Roman" w:hAnsi="Times New Roman"/>
          <w:sz w:val="27"/>
          <w:szCs w:val="27"/>
        </w:rPr>
        <w:t>иной оплачиваемой деятельности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</w:t>
      </w:r>
    </w:p>
    <w:p w14:paraId="65096CC4" w14:textId="77777777" w:rsidR="001114E2" w:rsidRPr="008300C1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0"/>
          <w:szCs w:val="20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D14FA0" w:rsidRDefault="00353ACC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2CE6A1E" w14:textId="77777777" w:rsidR="00D14FA0" w:rsidRPr="00D14FA0" w:rsidRDefault="00D14FA0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903294" w:rsidRPr="00D14FA0" w14:paraId="555CC823" w14:textId="77777777" w:rsidTr="001E1BFD">
        <w:trPr>
          <w:trHeight w:val="553"/>
        </w:trPr>
        <w:tc>
          <w:tcPr>
            <w:tcW w:w="6943" w:type="dxa"/>
          </w:tcPr>
          <w:p w14:paraId="5FC56E9A" w14:textId="77777777" w:rsidR="00903294" w:rsidRPr="00D14FA0" w:rsidRDefault="00903294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430F611" w14:textId="115224CA" w:rsidR="00903294" w:rsidRPr="00D14FA0" w:rsidRDefault="00903294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E495EC8" w14:textId="77777777" w:rsidR="00D14FA0" w:rsidRPr="00D14FA0" w:rsidRDefault="00D14FA0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07C018F" w14:textId="77777777" w:rsidR="00D14FA0" w:rsidRPr="00D14FA0" w:rsidRDefault="00D14FA0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D14FA0" w:rsidRDefault="00C80FC1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CBD308" w14:textId="77777777" w:rsidR="00D14FA0" w:rsidRPr="00D14FA0" w:rsidRDefault="00D14FA0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21105C" w14:textId="77777777" w:rsidR="001E1BFD" w:rsidRPr="00D14FA0" w:rsidRDefault="001E1BFD" w:rsidP="008300C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8300C1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795E43"/>
    <w:multiLevelType w:val="hybridMultilevel"/>
    <w:tmpl w:val="07F20BA0"/>
    <w:lvl w:ilvl="0" w:tplc="72F481B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970CA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D7F5D"/>
    <w:rsid w:val="003E4DCB"/>
    <w:rsid w:val="00417BFF"/>
    <w:rsid w:val="004304CC"/>
    <w:rsid w:val="00432D61"/>
    <w:rsid w:val="0043633C"/>
    <w:rsid w:val="00477CB2"/>
    <w:rsid w:val="004B0DE6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00C1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3294"/>
    <w:rsid w:val="00905ADB"/>
    <w:rsid w:val="00914E8F"/>
    <w:rsid w:val="00917A71"/>
    <w:rsid w:val="009275EF"/>
    <w:rsid w:val="00930A84"/>
    <w:rsid w:val="00932435"/>
    <w:rsid w:val="00936B30"/>
    <w:rsid w:val="00937F80"/>
    <w:rsid w:val="009514D5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A238B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36C0"/>
    <w:rsid w:val="00B87B76"/>
    <w:rsid w:val="00BA2D57"/>
    <w:rsid w:val="00BE1F30"/>
    <w:rsid w:val="00C174F0"/>
    <w:rsid w:val="00C217BF"/>
    <w:rsid w:val="00C368A2"/>
    <w:rsid w:val="00C3695D"/>
    <w:rsid w:val="00C546E7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0D34"/>
    <w:rsid w:val="00E23B92"/>
    <w:rsid w:val="00E26506"/>
    <w:rsid w:val="00E27865"/>
    <w:rsid w:val="00E34883"/>
    <w:rsid w:val="00E40AC5"/>
    <w:rsid w:val="00E64F46"/>
    <w:rsid w:val="00E7553E"/>
    <w:rsid w:val="00E8212C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A454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2024-07-25T13:44:00Z</cp:lastPrinted>
  <dcterms:created xsi:type="dcterms:W3CDTF">2025-04-08T12:25:00Z</dcterms:created>
  <dcterms:modified xsi:type="dcterms:W3CDTF">2025-04-08T12:25:00Z</dcterms:modified>
</cp:coreProperties>
</file>